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79" w:rsidRPr="00BA7542" w:rsidRDefault="00E04479" w:rsidP="00BA7542">
      <w:pPr>
        <w:spacing w:after="0"/>
        <w:jc w:val="center"/>
        <w:rPr>
          <w:rFonts w:eastAsia="Times New Roman" w:cs="Times New Roman"/>
          <w:bCs/>
          <w:color w:val="333333"/>
          <w:szCs w:val="28"/>
          <w:lang w:eastAsia="ru-RU"/>
        </w:rPr>
      </w:pPr>
      <w:r w:rsidRPr="00BA7542">
        <w:rPr>
          <w:rFonts w:eastAsia="Times New Roman" w:cs="Times New Roman"/>
          <w:bCs/>
          <w:color w:val="333333"/>
          <w:szCs w:val="28"/>
          <w:lang w:eastAsia="ru-RU"/>
        </w:rPr>
        <w:t>Установлена административная ответственность</w:t>
      </w:r>
      <w:r w:rsidRPr="00BA7542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BA7542">
        <w:rPr>
          <w:rFonts w:eastAsia="Times New Roman" w:cs="Times New Roman"/>
          <w:bCs/>
          <w:color w:val="333333"/>
          <w:szCs w:val="28"/>
          <w:lang w:eastAsia="ru-RU"/>
        </w:rPr>
        <w:t>за нарушение</w:t>
      </w:r>
      <w:r w:rsidRPr="00BA7542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r w:rsidRPr="00BA7542">
        <w:rPr>
          <w:rFonts w:eastAsia="Times New Roman" w:cs="Times New Roman"/>
          <w:bCs/>
          <w:color w:val="333333"/>
          <w:szCs w:val="28"/>
          <w:lang w:eastAsia="ru-RU"/>
        </w:rPr>
        <w:t xml:space="preserve">требований к </w:t>
      </w:r>
      <w:bookmarkStart w:id="0" w:name="_Hlk185270833"/>
      <w:r w:rsidRPr="00BA7542">
        <w:rPr>
          <w:rFonts w:eastAsia="Times New Roman" w:cs="Times New Roman"/>
          <w:bCs/>
          <w:color w:val="333333"/>
          <w:szCs w:val="28"/>
          <w:lang w:eastAsia="ru-RU"/>
        </w:rPr>
        <w:t>содержанию домашних животных</w:t>
      </w:r>
      <w:bookmarkEnd w:id="0"/>
    </w:p>
    <w:p w:rsidR="00595FB3" w:rsidRDefault="00595FB3" w:rsidP="00BA7542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bookmarkStart w:id="1" w:name="_GoBack"/>
      <w:bookmarkEnd w:id="1"/>
    </w:p>
    <w:p w:rsidR="00E04479" w:rsidRPr="00BA7542" w:rsidRDefault="00E04479" w:rsidP="00BA7542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A7542">
        <w:rPr>
          <w:rFonts w:eastAsia="Times New Roman" w:cs="Times New Roman"/>
          <w:color w:val="333333"/>
          <w:szCs w:val="28"/>
          <w:lang w:eastAsia="ru-RU"/>
        </w:rPr>
        <w:t>Федеральным законом от 30.11.2024 № 440-ФЗ внесены изменения в статью 8.52 КоАП РФ, которыми установлена административная ответственность за несоблюдение требований к содержанию домашних животных (ч. 1 ст. 8.52 КоАП РФ).</w:t>
      </w:r>
    </w:p>
    <w:p w:rsidR="00E04479" w:rsidRPr="00BA7542" w:rsidRDefault="00E04479" w:rsidP="00BA7542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A7542">
        <w:rPr>
          <w:rFonts w:eastAsia="Times New Roman" w:cs="Times New Roman"/>
          <w:color w:val="333333"/>
          <w:szCs w:val="28"/>
          <w:lang w:eastAsia="ru-RU"/>
        </w:rPr>
        <w:t>Ранее диспозиция данной статьи устанавливала ответственность лишь за несоблюдение общих требований к содержанию животных, за исключением требований к содержанию домашних животных, а также случаев, предусмотренных частями 2 и 3 статьи 8.52 КоАП РФ и статьями 8.53 КоАП РФ (несоблюдение требований к использованию животных в культурно-зрелищных целях и их содержанию), 8.54 КоАП РФ (несоблюдение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владельцев).</w:t>
      </w:r>
    </w:p>
    <w:p w:rsidR="00E04479" w:rsidRPr="00BA7542" w:rsidRDefault="00E04479" w:rsidP="00BA7542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За совершение данного правонарушения установлена ответственность в виде предупреждения или наложения административного штрафа на граждан в размере от 1,5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. до 3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.; на должностных лиц - от 5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. до 15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.; на юридических лиц - от 15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. до 30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>.</w:t>
      </w:r>
    </w:p>
    <w:p w:rsidR="00E04479" w:rsidRPr="00BA7542" w:rsidRDefault="00E04479" w:rsidP="00BA7542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A7542">
        <w:rPr>
          <w:rFonts w:eastAsia="Times New Roman" w:cs="Times New Roman"/>
          <w:color w:val="333333"/>
          <w:szCs w:val="28"/>
          <w:lang w:eastAsia="ru-RU"/>
        </w:rPr>
        <w:t>При выгуле домашнего животного необходимо:</w:t>
      </w:r>
      <w:r w:rsidRPr="00BA7542">
        <w:rPr>
          <w:rFonts w:eastAsia="Times New Roman" w:cs="Times New Roman"/>
          <w:color w:val="333333"/>
          <w:szCs w:val="28"/>
          <w:lang w:eastAsia="ru-RU"/>
        </w:rPr>
        <w:br/>
        <w:t xml:space="preserve">- исключать возможность свободного,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некотролируемого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 передвижения животного вне мест, разрешённых для выгула животных;</w:t>
      </w:r>
      <w:r w:rsidRPr="00BA7542">
        <w:rPr>
          <w:rFonts w:eastAsia="Times New Roman" w:cs="Times New Roman"/>
          <w:color w:val="333333"/>
          <w:szCs w:val="28"/>
          <w:lang w:eastAsia="ru-RU"/>
        </w:rPr>
        <w:br/>
        <w:t>- обеспечивать уборку продуктов жизнедеятельности животного в местах и на территориях общего пользования;</w:t>
      </w:r>
      <w:r w:rsidRPr="00BA7542">
        <w:rPr>
          <w:rFonts w:eastAsia="Times New Roman" w:cs="Times New Roman"/>
          <w:color w:val="333333"/>
          <w:szCs w:val="28"/>
          <w:lang w:eastAsia="ru-RU"/>
        </w:rPr>
        <w:br/>
        <w:t>- не допускать выгул потенциально опасной собаки без намордника и др.</w:t>
      </w:r>
    </w:p>
    <w:p w:rsidR="00E04479" w:rsidRPr="00BA7542" w:rsidRDefault="00E04479" w:rsidP="00BA7542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A7542">
        <w:rPr>
          <w:rFonts w:eastAsia="Times New Roman" w:cs="Times New Roman"/>
          <w:color w:val="333333"/>
          <w:szCs w:val="28"/>
          <w:lang w:eastAsia="ru-RU"/>
        </w:rPr>
        <w:t xml:space="preserve">Вместе с тем в случае причинения тяжкого вреда здоровью по неосторожности для виновных лиц статьей 118 Уголовного кодекса Российской Федерации установлена уголовная ответственность, предусмотрено наказание в виде штрафа в размере до 80 </w:t>
      </w:r>
      <w:proofErr w:type="spellStart"/>
      <w:r w:rsidRPr="00BA7542">
        <w:rPr>
          <w:rFonts w:eastAsia="Times New Roman" w:cs="Times New Roman"/>
          <w:color w:val="333333"/>
          <w:szCs w:val="28"/>
          <w:lang w:eastAsia="ru-RU"/>
        </w:rPr>
        <w:t>тыс.руб</w:t>
      </w:r>
      <w:proofErr w:type="spellEnd"/>
      <w:r w:rsidRPr="00BA7542">
        <w:rPr>
          <w:rFonts w:eastAsia="Times New Roman" w:cs="Times New Roman"/>
          <w:color w:val="333333"/>
          <w:szCs w:val="28"/>
          <w:lang w:eastAsia="ru-RU"/>
        </w:rPr>
        <w:t>. или дохода осуждённого за период до 6 месяцев, либо обязательных работ на срок до 480 часов, либо исправительных работ на срок до 2 лет, либо ограничения свободы на срок до 3 лет, либо ареста на срок до 6 месяцев.</w:t>
      </w:r>
    </w:p>
    <w:p w:rsidR="00F12C76" w:rsidRDefault="00F12C76" w:rsidP="00BA7542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79"/>
    <w:rsid w:val="00595FB3"/>
    <w:rsid w:val="006C0B77"/>
    <w:rsid w:val="00805CFA"/>
    <w:rsid w:val="008242FF"/>
    <w:rsid w:val="00870751"/>
    <w:rsid w:val="00922C48"/>
    <w:rsid w:val="00B915B7"/>
    <w:rsid w:val="00BA7542"/>
    <w:rsid w:val="00E044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332"/>
  <w15:chartTrackingRefBased/>
  <w15:docId w15:val="{D1969307-FB3E-4A78-AB8F-4429F18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574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799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54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75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5</cp:revision>
  <dcterms:created xsi:type="dcterms:W3CDTF">2024-12-13T11:24:00Z</dcterms:created>
  <dcterms:modified xsi:type="dcterms:W3CDTF">2024-12-16T16:47:00Z</dcterms:modified>
</cp:coreProperties>
</file>